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37235" w14:textId="4039553D" w:rsidR="003A4753" w:rsidRPr="00CD1439" w:rsidRDefault="00655647" w:rsidP="00AD771C">
      <w:pPr>
        <w:spacing w:line="276" w:lineRule="auto"/>
        <w:jc w:val="center"/>
        <w:rPr>
          <w:rFonts w:ascii="Verdana" w:hAnsi="Verdana" w:cs="Tahoma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87DF5F" wp14:editId="605C889D">
            <wp:simplePos x="0" y="0"/>
            <wp:positionH relativeFrom="column">
              <wp:posOffset>84455</wp:posOffset>
            </wp:positionH>
            <wp:positionV relativeFrom="paragraph">
              <wp:posOffset>-236855</wp:posOffset>
            </wp:positionV>
            <wp:extent cx="111760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E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439" w:rsidRPr="00CD1439">
        <w:rPr>
          <w:rFonts w:ascii="Verdana" w:hAnsi="Verdana" w:cs="Tahoma"/>
          <w:color w:val="000000" w:themeColor="text1"/>
          <w:sz w:val="32"/>
          <w:szCs w:val="32"/>
        </w:rPr>
        <w:t>School is Easy</w:t>
      </w:r>
      <w:r w:rsidR="00AD771C">
        <w:rPr>
          <w:rFonts w:ascii="Verdana" w:hAnsi="Verdana" w:cs="Tahoma"/>
          <w:color w:val="000000" w:themeColor="text1"/>
          <w:sz w:val="32"/>
          <w:szCs w:val="32"/>
        </w:rPr>
        <w:t xml:space="preserve"> Learning Consultation </w:t>
      </w:r>
    </w:p>
    <w:p w14:paraId="526AE2B0" w14:textId="65735F4E" w:rsidR="00CD1439" w:rsidRPr="00CD1439" w:rsidRDefault="00CD1439" w:rsidP="00CD1439">
      <w:pPr>
        <w:spacing w:line="276" w:lineRule="auto"/>
        <w:jc w:val="center"/>
        <w:rPr>
          <w:rFonts w:ascii="Verdana" w:hAnsi="Verdana" w:cs="Tahoma"/>
          <w:color w:val="000000" w:themeColor="text1"/>
          <w:sz w:val="32"/>
          <w:szCs w:val="32"/>
        </w:rPr>
      </w:pPr>
      <w:r w:rsidRPr="00CD1439">
        <w:rPr>
          <w:rFonts w:ascii="Verdana" w:hAnsi="Verdana" w:cs="Tahoma"/>
          <w:color w:val="000000" w:themeColor="text1"/>
          <w:sz w:val="32"/>
          <w:szCs w:val="32"/>
        </w:rPr>
        <w:t>Learning Loss</w:t>
      </w:r>
      <w:r w:rsidR="00AD771C">
        <w:rPr>
          <w:rFonts w:ascii="Verdana" w:hAnsi="Verdana" w:cs="Tahoma"/>
          <w:color w:val="000000" w:themeColor="text1"/>
          <w:sz w:val="32"/>
          <w:szCs w:val="32"/>
        </w:rPr>
        <w:t xml:space="preserve"> Script</w:t>
      </w:r>
    </w:p>
    <w:p w14:paraId="5B70451C" w14:textId="7D182733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</w:rPr>
      </w:pPr>
    </w:p>
    <w:p w14:paraId="02843B38" w14:textId="77777777" w:rsidR="00690291" w:rsidRPr="00354E8A" w:rsidRDefault="00690291" w:rsidP="00690291">
      <w:pPr>
        <w:jc w:val="center"/>
        <w:rPr>
          <w:rStyle w:val="Emphasis"/>
          <w:rFonts w:ascii="Diavlo Book" w:hAnsi="Diavlo Book"/>
          <w:color w:val="000000"/>
          <w:sz w:val="21"/>
          <w:szCs w:val="21"/>
        </w:rPr>
      </w:pPr>
      <w:r w:rsidRPr="00354E8A">
        <w:rPr>
          <w:rStyle w:val="Emphasis"/>
          <w:rFonts w:ascii="Diavlo Book" w:hAnsi="Diavlo Book"/>
          <w:color w:val="000000"/>
          <w:sz w:val="21"/>
          <w:szCs w:val="21"/>
        </w:rPr>
        <w:t>Note:  This script has been written to align with the Learning Consultation Slide Deck</w:t>
      </w:r>
    </w:p>
    <w:p w14:paraId="512287D8" w14:textId="77777777" w:rsidR="004E6D3B" w:rsidRDefault="004E6D3B" w:rsidP="00CD1439">
      <w:pPr>
        <w:spacing w:line="276" w:lineRule="auto"/>
        <w:rPr>
          <w:rFonts w:ascii="Verdana" w:hAnsi="Verdana" w:cs="Tahoma"/>
          <w:b/>
          <w:bCs/>
          <w:color w:val="000000" w:themeColor="text1"/>
        </w:rPr>
      </w:pPr>
    </w:p>
    <w:p w14:paraId="02CBFF40" w14:textId="5D779F2E" w:rsidR="00CD1439" w:rsidRPr="004E6D3B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>
        <w:rPr>
          <w:rFonts w:ascii="Verdana" w:hAnsi="Verdana" w:cs="Tahoma"/>
          <w:b/>
          <w:bCs/>
          <w:color w:val="000000" w:themeColor="text1"/>
        </w:rPr>
        <w:t>Introduction</w:t>
      </w:r>
      <w:r w:rsidR="004E6D3B">
        <w:rPr>
          <w:rFonts w:ascii="Verdana" w:hAnsi="Verdana" w:cs="Tahoma"/>
          <w:color w:val="000000" w:themeColor="text1"/>
          <w:lang w:val="en-CA"/>
        </w:rPr>
        <w:t xml:space="preserve"> </w:t>
      </w:r>
      <w:r w:rsidRPr="00CD1439">
        <w:rPr>
          <w:rFonts w:ascii="Verdana" w:hAnsi="Verdana" w:cs="Tahoma"/>
          <w:b/>
          <w:bCs/>
          <w:color w:val="000000" w:themeColor="text1"/>
          <w:lang w:val="en-CA"/>
        </w:rPr>
        <w:t xml:space="preserve">&amp; Purpose of </w:t>
      </w:r>
      <w:r w:rsidR="00AD771C">
        <w:rPr>
          <w:rFonts w:ascii="Verdana" w:hAnsi="Verdana" w:cs="Tahoma"/>
          <w:b/>
          <w:bCs/>
          <w:color w:val="000000" w:themeColor="text1"/>
          <w:lang w:val="en-CA"/>
        </w:rPr>
        <w:t>the Learning Loss Tool</w:t>
      </w:r>
      <w:r w:rsidRPr="00CD1439">
        <w:rPr>
          <w:rFonts w:ascii="Verdana" w:hAnsi="Verdana" w:cs="Tahoma"/>
          <w:b/>
          <w:bCs/>
          <w:color w:val="000000" w:themeColor="text1"/>
          <w:lang w:val="en-CA"/>
        </w:rPr>
        <w:t xml:space="preserve">: </w:t>
      </w:r>
    </w:p>
    <w:p w14:paraId="4DA9CE63" w14:textId="4F1930D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>
        <w:rPr>
          <w:rFonts w:ascii="Verdana" w:hAnsi="Verdana" w:cs="Tahoma"/>
          <w:color w:val="000000" w:themeColor="text1"/>
          <w:lang w:val="en-CA"/>
        </w:rPr>
        <w:t>I</w:t>
      </w:r>
      <w:r w:rsidRPr="00CD1439">
        <w:rPr>
          <w:rFonts w:ascii="Verdana" w:hAnsi="Verdana" w:cs="Tahoma"/>
          <w:color w:val="000000" w:themeColor="text1"/>
          <w:lang w:val="en-CA"/>
        </w:rPr>
        <w:t xml:space="preserve">t’s important that </w:t>
      </w:r>
      <w:r w:rsidRPr="00CD1439">
        <w:rPr>
          <w:rFonts w:ascii="Verdana" w:hAnsi="Verdana" w:cs="Tahoma"/>
          <w:color w:val="000000" w:themeColor="text1"/>
        </w:rPr>
        <w:t xml:space="preserve">we educate parents about learning loss and how this contributes to a child’s frustration upon returning to school. He or she is missing or forgets  the learning of key concepts over long breaks away from school. </w:t>
      </w:r>
    </w:p>
    <w:p w14:paraId="065F9624" w14:textId="7E5D4E29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 xml:space="preserve">So if a student is struggling with Math or Reading this slide will provides context  of what happens to their learning during long breaks away from the learning environment  - and during your Learning Consultation with the parent , it’s important to cover this </w:t>
      </w:r>
      <w:r w:rsidRPr="00CD1439">
        <w:rPr>
          <w:rFonts w:ascii="Verdana" w:hAnsi="Verdana" w:cs="Tahoma"/>
          <w:b/>
          <w:bCs/>
          <w:color w:val="000000" w:themeColor="text1"/>
          <w:u w:val="single"/>
          <w:lang w:val="en-CA"/>
        </w:rPr>
        <w:t>before</w:t>
      </w:r>
      <w:r w:rsidRPr="00CD1439">
        <w:rPr>
          <w:rFonts w:ascii="Verdana" w:hAnsi="Verdana" w:cs="Tahoma"/>
          <w:color w:val="000000" w:themeColor="text1"/>
          <w:lang w:val="en-CA"/>
        </w:rPr>
        <w:t xml:space="preserve"> making any recommendations.    </w:t>
      </w:r>
    </w:p>
    <w:p w14:paraId="7A4CBA1A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</w:p>
    <w:p w14:paraId="1F45DDC8" w14:textId="66311C0C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>Students typically lose 2.5 months of learning over the summer (North American school year &amp; break</w:t>
      </w:r>
      <w:r>
        <w:rPr>
          <w:rFonts w:ascii="Verdana" w:hAnsi="Verdana" w:cs="Tahoma"/>
          <w:color w:val="000000" w:themeColor="text1"/>
          <w:lang w:val="en-CA"/>
        </w:rPr>
        <w:t>)</w:t>
      </w:r>
    </w:p>
    <w:p w14:paraId="565A14D3" w14:textId="77777777" w:rsidR="00CD1439" w:rsidRPr="00CD1439" w:rsidRDefault="00CD1439" w:rsidP="00CD1439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 xml:space="preserve">The centre circle represents where a student is at in June.  </w:t>
      </w:r>
    </w:p>
    <w:p w14:paraId="58DDD451" w14:textId="77777777" w:rsidR="00CD1439" w:rsidRPr="00CD1439" w:rsidRDefault="00CD1439" w:rsidP="00CD1439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 xml:space="preserve">The circle on the left represents where the student will be at in September if s/he does no study.  </w:t>
      </w:r>
    </w:p>
    <w:p w14:paraId="51271652" w14:textId="77777777" w:rsidR="00CD1439" w:rsidRPr="00CD1439" w:rsidRDefault="00CD1439" w:rsidP="00CD1439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 xml:space="preserve">The circle on the right represents where the student will be at in September if the student studies over the summer and makes progress. </w:t>
      </w:r>
    </w:p>
    <w:p w14:paraId="557E34FD" w14:textId="65C3BF93" w:rsidR="00CD1439" w:rsidRPr="00EA11E5" w:rsidRDefault="00CD1439" w:rsidP="00CD1439">
      <w:pPr>
        <w:spacing w:line="276" w:lineRule="auto"/>
        <w:rPr>
          <w:rFonts w:ascii="Verdana" w:hAnsi="Verdana" w:cs="Tahoma"/>
          <w:color w:val="000000" w:themeColor="text1"/>
          <w:sz w:val="10"/>
          <w:szCs w:val="10"/>
          <w:lang w:val="en-CA"/>
        </w:rPr>
      </w:pPr>
    </w:p>
    <w:p w14:paraId="2199594C" w14:textId="1EC11B1E" w:rsidR="00CD1439" w:rsidRPr="00CD1439" w:rsidRDefault="00CD1439" w:rsidP="00CD1439">
      <w:pPr>
        <w:spacing w:line="276" w:lineRule="auto"/>
        <w:rPr>
          <w:rFonts w:ascii="Verdana" w:hAnsi="Verdana" w:cs="Tahoma"/>
          <w:b/>
          <w:color w:val="000000" w:themeColor="text1"/>
          <w:lang w:val="en-CA"/>
        </w:rPr>
      </w:pPr>
      <w:r w:rsidRPr="00CD1439">
        <w:rPr>
          <w:rFonts w:ascii="Verdana" w:hAnsi="Verdana" w:cs="Tahoma"/>
          <w:b/>
          <w:color w:val="000000" w:themeColor="text1"/>
          <w:lang w:val="en-CA"/>
        </w:rPr>
        <w:t>START</w:t>
      </w:r>
    </w:p>
    <w:p w14:paraId="0D750862" w14:textId="77777777" w:rsidR="00AD771C" w:rsidRPr="00EA11E5" w:rsidRDefault="00AD771C" w:rsidP="00CD1439">
      <w:pPr>
        <w:spacing w:line="276" w:lineRule="auto"/>
        <w:rPr>
          <w:rFonts w:ascii="Verdana" w:hAnsi="Verdana" w:cs="Tahoma"/>
          <w:color w:val="000000" w:themeColor="text1"/>
          <w:sz w:val="10"/>
          <w:szCs w:val="10"/>
          <w:lang w:val="en-CA"/>
        </w:rPr>
      </w:pPr>
    </w:p>
    <w:p w14:paraId="2A69FA8B" w14:textId="2B08D8E1" w:rsidR="00CD1439" w:rsidRPr="00EA11E5" w:rsidRDefault="00CD1439" w:rsidP="00CD1439">
      <w:pPr>
        <w:spacing w:line="276" w:lineRule="auto"/>
        <w:rPr>
          <w:rFonts w:ascii="Verdana" w:hAnsi="Verdana" w:cs="Tahoma"/>
          <w:b/>
          <w:color w:val="000000" w:themeColor="text1"/>
          <w:lang w:val="en-CA"/>
        </w:rPr>
      </w:pPr>
      <w:r w:rsidRPr="00EA11E5">
        <w:rPr>
          <w:rFonts w:ascii="Verdana" w:hAnsi="Verdana" w:cs="Tahoma"/>
          <w:b/>
          <w:color w:val="000000" w:themeColor="text1"/>
          <w:lang w:val="en-CA"/>
        </w:rPr>
        <w:t>&lt;say&gt;</w:t>
      </w:r>
    </w:p>
    <w:p w14:paraId="3EBD6AE8" w14:textId="50C575F8" w:rsidR="00CD1439" w:rsidRPr="00CD1439" w:rsidRDefault="00CD1439" w:rsidP="00AD771C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 xml:space="preserve">These three dots represent the levels of learning a student can move between </w:t>
      </w:r>
      <w:r w:rsidR="00AD771C" w:rsidRPr="00CD1439">
        <w:rPr>
          <w:rFonts w:ascii="Verdana" w:hAnsi="Verdana" w:cs="Tahoma"/>
          <w:color w:val="000000" w:themeColor="text1"/>
          <w:lang w:val="en-CA"/>
        </w:rPr>
        <w:t>dependent</w:t>
      </w:r>
      <w:r w:rsidRPr="00CD1439">
        <w:rPr>
          <w:rFonts w:ascii="Verdana" w:hAnsi="Verdana" w:cs="Tahoma"/>
          <w:color w:val="000000" w:themeColor="text1"/>
          <w:lang w:val="en-CA"/>
        </w:rPr>
        <w:t xml:space="preserve"> upon if they have tutoring over a break or not. </w:t>
      </w:r>
    </w:p>
    <w:p w14:paraId="03BB19E8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 xml:space="preserve">So let’s use &lt;child’s name&gt; as an example – </w:t>
      </w:r>
    </w:p>
    <w:p w14:paraId="3BDD81AB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ab/>
        <w:t>&lt;place your cursor/pen on the middle dot &amp; say&gt;</w:t>
      </w:r>
    </w:p>
    <w:p w14:paraId="3BC4534A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 xml:space="preserve">The middle dot represents where &lt;child’s name&gt; is now. </w:t>
      </w:r>
    </w:p>
    <w:p w14:paraId="75BC135F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 xml:space="preserve">If he/she does not work with math or reading for a period of time he/she will regress </w:t>
      </w:r>
      <w:r w:rsidRPr="00CD1439">
        <w:rPr>
          <w:rFonts w:ascii="Verdana" w:hAnsi="Verdana" w:cs="Tahoma"/>
          <w:color w:val="000000" w:themeColor="text1"/>
          <w:lang w:val="en-CA"/>
        </w:rPr>
        <w:tab/>
        <w:t xml:space="preserve">in their learning. </w:t>
      </w:r>
    </w:p>
    <w:p w14:paraId="4B402D61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ab/>
        <w:t>&lt;move your cursor/pen back and along the line to rest on the first dot, dot to the left&gt;</w:t>
      </w:r>
    </w:p>
    <w:p w14:paraId="7819C477" w14:textId="6B5A5081" w:rsidR="00CD1439" w:rsidRPr="00EA11E5" w:rsidRDefault="00CD1439" w:rsidP="00CD1439">
      <w:pPr>
        <w:spacing w:line="276" w:lineRule="auto"/>
        <w:rPr>
          <w:rFonts w:ascii="Verdana" w:hAnsi="Verdana" w:cs="Tahoma"/>
          <w:b/>
          <w:color w:val="000000" w:themeColor="text1"/>
          <w:lang w:val="en-CA"/>
        </w:rPr>
      </w:pPr>
      <w:r w:rsidRPr="00EA11E5">
        <w:rPr>
          <w:rFonts w:ascii="Verdana" w:hAnsi="Verdana" w:cs="Tahoma"/>
          <w:b/>
          <w:color w:val="000000" w:themeColor="text1"/>
          <w:lang w:val="en-CA"/>
        </w:rPr>
        <w:t>&lt;say&gt;</w:t>
      </w:r>
    </w:p>
    <w:p w14:paraId="0F930E75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>That will put them here.</w:t>
      </w:r>
    </w:p>
    <w:p w14:paraId="179E507C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ab/>
        <w:t xml:space="preserve">&lt;place your cursor back on the middle dot&gt; </w:t>
      </w:r>
    </w:p>
    <w:p w14:paraId="2F825E71" w14:textId="02CF6093" w:rsidR="00CD1439" w:rsidRPr="00EA11E5" w:rsidRDefault="00CD1439" w:rsidP="00CD1439">
      <w:pPr>
        <w:spacing w:line="276" w:lineRule="auto"/>
        <w:rPr>
          <w:rFonts w:ascii="Verdana" w:hAnsi="Verdana" w:cs="Tahoma"/>
          <w:b/>
          <w:color w:val="000000" w:themeColor="text1"/>
          <w:lang w:val="en-CA"/>
        </w:rPr>
      </w:pPr>
      <w:r w:rsidRPr="00EA11E5">
        <w:rPr>
          <w:rFonts w:ascii="Verdana" w:hAnsi="Verdana" w:cs="Tahoma"/>
          <w:b/>
          <w:color w:val="000000" w:themeColor="text1"/>
          <w:lang w:val="en-CA"/>
        </w:rPr>
        <w:t xml:space="preserve">&lt;say&gt; </w:t>
      </w:r>
    </w:p>
    <w:p w14:paraId="376DF423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 xml:space="preserve">Now if your child continues with a tutor over the break, he will continue to learn and move forward to here. </w:t>
      </w:r>
    </w:p>
    <w:p w14:paraId="103BA973" w14:textId="77777777" w:rsidR="00CD1439" w:rsidRPr="00CD1439" w:rsidRDefault="00CD1439" w:rsidP="00CD1439">
      <w:pPr>
        <w:spacing w:line="276" w:lineRule="auto"/>
        <w:ind w:left="709" w:hanging="709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ab/>
        <w:t>&lt;move your cursor/pen forward from the middle dot and along the line to rest on the dot to the left&gt;</w:t>
      </w:r>
    </w:p>
    <w:p w14:paraId="5BE0663C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 xml:space="preserve">But without the continued tutoring, as we already demonstrated, the student will regress in their learning to here </w:t>
      </w:r>
    </w:p>
    <w:p w14:paraId="4ABEF43F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ab/>
        <w:t xml:space="preserve">&lt;dot to the left of centre&gt;. </w:t>
      </w:r>
    </w:p>
    <w:p w14:paraId="1AACF6AC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>So that means from here, look at all the review and catch up they’ll have to go through just to get up to speed once they return from break,</w:t>
      </w:r>
    </w:p>
    <w:p w14:paraId="787FD988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ab/>
        <w:t xml:space="preserve">&lt;move your cursor/pen from the left dot, following the bottom line all the way to the dot right of centre.&gt; </w:t>
      </w:r>
    </w:p>
    <w:p w14:paraId="5BC92752" w14:textId="68B896AE" w:rsidR="00CD1439" w:rsidRPr="00EA11E5" w:rsidRDefault="00CD1439" w:rsidP="00CD1439">
      <w:pPr>
        <w:spacing w:line="276" w:lineRule="auto"/>
        <w:rPr>
          <w:rFonts w:ascii="Verdana" w:hAnsi="Verdana" w:cs="Tahoma"/>
          <w:b/>
          <w:color w:val="000000" w:themeColor="text1"/>
          <w:lang w:val="en-CA"/>
        </w:rPr>
      </w:pPr>
      <w:r w:rsidRPr="00EA11E5">
        <w:rPr>
          <w:rFonts w:ascii="Verdana" w:hAnsi="Verdana" w:cs="Tahoma"/>
          <w:b/>
          <w:color w:val="000000" w:themeColor="text1"/>
          <w:lang w:val="en-CA"/>
        </w:rPr>
        <w:t>&lt;say&gt;</w:t>
      </w:r>
    </w:p>
    <w:p w14:paraId="4EF66ACD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>That’s a lot of catch up!</w:t>
      </w:r>
    </w:p>
    <w:p w14:paraId="5E6C1788" w14:textId="0C7982A8" w:rsidR="00CD1439" w:rsidRPr="00EA11E5" w:rsidRDefault="00CD1439" w:rsidP="00CD1439">
      <w:pPr>
        <w:spacing w:line="276" w:lineRule="auto"/>
        <w:rPr>
          <w:rFonts w:ascii="Verdana" w:hAnsi="Verdana" w:cs="Tahoma"/>
          <w:b/>
          <w:color w:val="000000" w:themeColor="text1"/>
          <w:lang w:val="en-CA"/>
        </w:rPr>
      </w:pPr>
      <w:r w:rsidRPr="00EA11E5">
        <w:rPr>
          <w:rFonts w:ascii="Verdana" w:hAnsi="Verdana" w:cs="Tahoma"/>
          <w:b/>
          <w:color w:val="000000" w:themeColor="text1"/>
          <w:lang w:val="en-CA"/>
        </w:rPr>
        <w:t>&lt;say&gt;</w:t>
      </w:r>
    </w:p>
    <w:p w14:paraId="73CFAD2C" w14:textId="77777777" w:rsidR="00CD1439" w:rsidRPr="00CD1439" w:rsidRDefault="00CD1439" w:rsidP="00CD1439">
      <w:pPr>
        <w:spacing w:line="276" w:lineRule="auto"/>
        <w:rPr>
          <w:rFonts w:ascii="Verdana" w:hAnsi="Verdana" w:cs="Tahoma"/>
          <w:color w:val="000000" w:themeColor="text1"/>
          <w:lang w:val="en-CA"/>
        </w:rPr>
      </w:pPr>
      <w:r w:rsidRPr="00CD1439">
        <w:rPr>
          <w:rFonts w:ascii="Verdana" w:hAnsi="Verdana" w:cs="Tahoma"/>
          <w:color w:val="000000" w:themeColor="text1"/>
          <w:lang w:val="en-CA"/>
        </w:rPr>
        <w:t xml:space="preserve">So what this means is, if a student continues to work with a tutor, the difference where they can be at in September is significant and means the student could have a head start compared to the rest of the class. </w:t>
      </w:r>
    </w:p>
    <w:p w14:paraId="22A4BC2D" w14:textId="45BE3597" w:rsidR="00CD1439" w:rsidRDefault="00CD1439" w:rsidP="00CD1439">
      <w:pPr>
        <w:spacing w:line="276" w:lineRule="auto"/>
        <w:rPr>
          <w:rFonts w:ascii="Verdana" w:hAnsi="Verdana" w:cs="Tahoma"/>
          <w:color w:val="000000" w:themeColor="text1"/>
        </w:rPr>
      </w:pPr>
    </w:p>
    <w:p w14:paraId="2D1AC18A" w14:textId="035D3D64" w:rsidR="00AD771C" w:rsidRPr="00CD1439" w:rsidRDefault="00AD771C" w:rsidP="00CD1439">
      <w:pPr>
        <w:spacing w:line="276" w:lineRule="auto"/>
        <w:rPr>
          <w:rFonts w:ascii="Verdana" w:hAnsi="Verdana" w:cs="Tahoma"/>
          <w:color w:val="000000" w:themeColor="text1"/>
        </w:rPr>
      </w:pPr>
      <w:r>
        <w:rPr>
          <w:rFonts w:ascii="Verdana" w:hAnsi="Verdana" w:cs="Tahoma"/>
          <w:color w:val="000000" w:themeColor="text1"/>
        </w:rPr>
        <w:t>&lt;End&gt;</w:t>
      </w:r>
      <w:bookmarkStart w:id="0" w:name="_GoBack"/>
      <w:bookmarkEnd w:id="0"/>
    </w:p>
    <w:sectPr w:rsidR="00AD771C" w:rsidRPr="00CD1439" w:rsidSect="00B170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2" w:right="720" w:bottom="445" w:left="72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2B18F" w14:textId="77777777" w:rsidR="00111CEB" w:rsidRDefault="00111CEB" w:rsidP="00AD771C">
      <w:r>
        <w:separator/>
      </w:r>
    </w:p>
  </w:endnote>
  <w:endnote w:type="continuationSeparator" w:id="0">
    <w:p w14:paraId="35D3AE74" w14:textId="77777777" w:rsidR="00111CEB" w:rsidRDefault="00111CEB" w:rsidP="00AD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avlo Book">
    <w:panose1 w:val="020B0604020202020204"/>
    <w:charset w:val="4D"/>
    <w:family w:val="auto"/>
    <w:notTrueType/>
    <w:pitch w:val="variable"/>
    <w:sig w:usb0="800000A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54653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E40248" w14:textId="62A4148E" w:rsidR="00AD771C" w:rsidRDefault="00AD771C" w:rsidP="00560D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7A8F9A" w14:textId="77777777" w:rsidR="00AD771C" w:rsidRDefault="00AD771C" w:rsidP="00AD77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7818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0815FB" w14:textId="2841A064" w:rsidR="00AD771C" w:rsidRDefault="00AD771C" w:rsidP="00560D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2C56BB" w14:textId="165A260F" w:rsidR="00AD771C" w:rsidRDefault="00F074A3" w:rsidP="00AD771C">
    <w:pPr>
      <w:pStyle w:val="Footer"/>
      <w:ind w:right="360"/>
    </w:pPr>
    <w:r>
      <w:t>Feb.’22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E3153" w14:textId="77777777" w:rsidR="00F074A3" w:rsidRDefault="00F07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E4229" w14:textId="77777777" w:rsidR="00111CEB" w:rsidRDefault="00111CEB" w:rsidP="00AD771C">
      <w:r>
        <w:separator/>
      </w:r>
    </w:p>
  </w:footnote>
  <w:footnote w:type="continuationSeparator" w:id="0">
    <w:p w14:paraId="3DE86E06" w14:textId="77777777" w:rsidR="00111CEB" w:rsidRDefault="00111CEB" w:rsidP="00AD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2BEB" w14:textId="77777777" w:rsidR="00F074A3" w:rsidRDefault="00F07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EE2B" w14:textId="77777777" w:rsidR="00F074A3" w:rsidRDefault="00F07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9CA24" w14:textId="77777777" w:rsidR="00F074A3" w:rsidRDefault="00F07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F8F"/>
    <w:multiLevelType w:val="multilevel"/>
    <w:tmpl w:val="020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257CAD"/>
    <w:multiLevelType w:val="hybridMultilevel"/>
    <w:tmpl w:val="A3B2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14214"/>
    <w:multiLevelType w:val="hybridMultilevel"/>
    <w:tmpl w:val="C3B8E2E6"/>
    <w:lvl w:ilvl="0" w:tplc="B9325130">
      <w:start w:val="1"/>
      <w:numFmt w:val="upperLetter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D4AFF"/>
    <w:multiLevelType w:val="hybridMultilevel"/>
    <w:tmpl w:val="CF6E3EDA"/>
    <w:lvl w:ilvl="0" w:tplc="F7040C4A">
      <w:start w:val="1"/>
      <w:numFmt w:val="bullet"/>
      <w:pStyle w:val="EFKMan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E48D8"/>
    <w:multiLevelType w:val="hybridMultilevel"/>
    <w:tmpl w:val="66D44BC4"/>
    <w:lvl w:ilvl="0" w:tplc="29700E8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83E7D"/>
    <w:multiLevelType w:val="hybridMultilevel"/>
    <w:tmpl w:val="EF60DB3A"/>
    <w:lvl w:ilvl="0" w:tplc="D34A496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9"/>
    <w:rsid w:val="000F5ADF"/>
    <w:rsid w:val="000F5D9F"/>
    <w:rsid w:val="00111CEB"/>
    <w:rsid w:val="0011769E"/>
    <w:rsid w:val="001F7288"/>
    <w:rsid w:val="00452AD1"/>
    <w:rsid w:val="004E6D3B"/>
    <w:rsid w:val="00524D5F"/>
    <w:rsid w:val="005B5C53"/>
    <w:rsid w:val="00641FF7"/>
    <w:rsid w:val="00655647"/>
    <w:rsid w:val="00690291"/>
    <w:rsid w:val="00754FB5"/>
    <w:rsid w:val="00783DDE"/>
    <w:rsid w:val="008E014C"/>
    <w:rsid w:val="00964AE6"/>
    <w:rsid w:val="009B42F6"/>
    <w:rsid w:val="00A412F0"/>
    <w:rsid w:val="00AD771C"/>
    <w:rsid w:val="00B17039"/>
    <w:rsid w:val="00B17D31"/>
    <w:rsid w:val="00CD1439"/>
    <w:rsid w:val="00CE333E"/>
    <w:rsid w:val="00D47F2B"/>
    <w:rsid w:val="00E053E4"/>
    <w:rsid w:val="00E61042"/>
    <w:rsid w:val="00E745D1"/>
    <w:rsid w:val="00EA11E5"/>
    <w:rsid w:val="00F074A3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D5D83"/>
  <w15:chartTrackingRefBased/>
  <w15:docId w15:val="{8791A285-855C-3D4C-884D-E45EA52F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Verdan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ADF"/>
    <w:pPr>
      <w:widowControl w:val="0"/>
      <w:autoSpaceDE w:val="0"/>
      <w:autoSpaceDN w:val="0"/>
    </w:pPr>
    <w:rPr>
      <w:rFonts w:ascii="Arial" w:hAnsi="Arial" w:cs="Verdana"/>
      <w:spacing w:val="-13"/>
      <w:w w:val="95"/>
      <w:sz w:val="22"/>
      <w:szCs w:val="22"/>
      <w:lang w:val="en-US"/>
    </w:rPr>
  </w:style>
  <w:style w:type="paragraph" w:styleId="Heading1">
    <w:name w:val="heading 1"/>
    <w:basedOn w:val="NoSpacing"/>
    <w:next w:val="Normal"/>
    <w:link w:val="Heading1Char"/>
    <w:autoRedefine/>
    <w:qFormat/>
    <w:rsid w:val="00FD2DDE"/>
    <w:pPr>
      <w:keepNext/>
      <w:outlineLvl w:val="0"/>
    </w:pPr>
    <w:rPr>
      <w:rFonts w:asciiTheme="majorHAnsi" w:hAnsiTheme="majorHAnsi" w:cstheme="majorHAnsi"/>
      <w:color w:val="2E74B5" w:themeColor="accent5" w:themeShade="BF"/>
      <w:sz w:val="32"/>
      <w:szCs w:val="26"/>
    </w:rPr>
  </w:style>
  <w:style w:type="paragraph" w:styleId="Heading2">
    <w:name w:val="heading 2"/>
    <w:basedOn w:val="EFKManBodyText"/>
    <w:link w:val="Heading2Char"/>
    <w:autoRedefine/>
    <w:uiPriority w:val="9"/>
    <w:unhideWhenUsed/>
    <w:qFormat/>
    <w:rsid w:val="00E053E4"/>
    <w:pPr>
      <w:numPr>
        <w:numId w:val="0"/>
      </w:numPr>
      <w:spacing w:after="240"/>
      <w:ind w:right="51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E014C"/>
    <w:pPr>
      <w:keepNext/>
      <w:keepLines/>
      <w:autoSpaceDE/>
      <w:autoSpaceDN/>
      <w:spacing w:before="40"/>
      <w:ind w:right="4"/>
      <w:outlineLvl w:val="2"/>
    </w:pPr>
    <w:rPr>
      <w:rFonts w:asciiTheme="majorHAnsi" w:eastAsiaTheme="majorEastAsia" w:hAnsiTheme="majorHAnsi" w:cstheme="majorBidi"/>
      <w:b/>
      <w:color w:val="C45911" w:themeColor="accent2" w:themeShade="BF"/>
      <w:sz w:val="28"/>
      <w:szCs w:val="24"/>
      <w:lang w:val="en-C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E014C"/>
    <w:pPr>
      <w:keepNext/>
      <w:keepLines/>
      <w:autoSpaceDE/>
      <w:autoSpaceDN/>
      <w:spacing w:before="40"/>
      <w:outlineLvl w:val="3"/>
    </w:pPr>
    <w:rPr>
      <w:rFonts w:asciiTheme="majorHAnsi" w:eastAsiaTheme="majorEastAsia" w:hAnsiTheme="majorHAnsi" w:cstheme="majorBidi"/>
      <w:b/>
      <w:iCs/>
      <w:color w:val="ED7D31" w:themeColor="accent2"/>
      <w:sz w:val="24"/>
      <w:szCs w:val="24"/>
      <w:lang w:val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4F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Normal">
    <w:name w:val="HB Normal"/>
    <w:basedOn w:val="Normal"/>
    <w:autoRedefine/>
    <w:qFormat/>
    <w:rsid w:val="00641FF7"/>
    <w:pPr>
      <w:spacing w:before="100" w:beforeAutospacing="1" w:after="100" w:afterAutospacing="1" w:line="240" w:lineRule="atLeast"/>
    </w:pPr>
  </w:style>
  <w:style w:type="paragraph" w:customStyle="1" w:styleId="HBL2numbered">
    <w:name w:val="HB L2 numbered"/>
    <w:basedOn w:val="Heading2"/>
    <w:autoRedefine/>
    <w:qFormat/>
    <w:rsid w:val="00754FB5"/>
  </w:style>
  <w:style w:type="character" w:customStyle="1" w:styleId="Heading2Char">
    <w:name w:val="Heading 2 Char"/>
    <w:basedOn w:val="DefaultParagraphFont"/>
    <w:link w:val="Heading2"/>
    <w:uiPriority w:val="9"/>
    <w:rsid w:val="00E053E4"/>
    <w:rPr>
      <w:rFonts w:ascii="Diavlo Book" w:eastAsia="Times New Roman" w:hAnsi="Diavlo Book" w:cs="Times New Roman"/>
      <w:b/>
      <w:bCs/>
      <w:sz w:val="32"/>
      <w:lang w:val="en-US"/>
    </w:rPr>
  </w:style>
  <w:style w:type="paragraph" w:customStyle="1" w:styleId="HBL2">
    <w:name w:val="HB L2"/>
    <w:basedOn w:val="Heading2"/>
    <w:next w:val="Normal"/>
    <w:autoRedefine/>
    <w:qFormat/>
    <w:rsid w:val="000F5D9F"/>
    <w:rPr>
      <w:b w:val="0"/>
    </w:rPr>
  </w:style>
  <w:style w:type="paragraph" w:customStyle="1" w:styleId="HBL1">
    <w:name w:val="HB L1"/>
    <w:next w:val="Normal"/>
    <w:autoRedefine/>
    <w:qFormat/>
    <w:rsid w:val="00964AE6"/>
    <w:pPr>
      <w:shd w:val="clear" w:color="auto" w:fill="4472C4" w:themeFill="accent1"/>
      <w:spacing w:line="360" w:lineRule="auto"/>
      <w:jc w:val="center"/>
    </w:pPr>
    <w:rPr>
      <w:rFonts w:cs="Arial"/>
      <w:b/>
      <w:bCs/>
      <w:caps/>
      <w:color w:val="FFFFFF" w:themeColor="background1"/>
      <w:spacing w:val="20"/>
      <w:kern w:val="32"/>
      <w:sz w:val="32"/>
      <w:szCs w:val="32"/>
    </w:rPr>
  </w:style>
  <w:style w:type="paragraph" w:customStyle="1" w:styleId="H2">
    <w:name w:val="H2"/>
    <w:basedOn w:val="Heading1"/>
    <w:autoRedefine/>
    <w:qFormat/>
    <w:rsid w:val="008E014C"/>
    <w:pPr>
      <w:shd w:val="clear" w:color="auto" w:fill="F7CAAC" w:themeFill="accent2" w:themeFillTint="66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bCs/>
      <w:color w:val="5B9BD5" w:themeColor="accent5"/>
      <w:kern w:val="32"/>
      <w:sz w:val="26"/>
      <w:lang w:val="en-CA" w:eastAsia="en-US"/>
    </w:rPr>
  </w:style>
  <w:style w:type="character" w:customStyle="1" w:styleId="Heading1Char">
    <w:name w:val="Heading 1 Char"/>
    <w:basedOn w:val="DefaultParagraphFont"/>
    <w:link w:val="Heading1"/>
    <w:rsid w:val="00FD2DDE"/>
    <w:rPr>
      <w:rFonts w:asciiTheme="majorHAnsi" w:eastAsia="Times New Roman" w:hAnsiTheme="majorHAnsi" w:cstheme="majorHAnsi"/>
      <w:color w:val="2E74B5" w:themeColor="accent5" w:themeShade="BF"/>
      <w:sz w:val="32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E014C"/>
    <w:rPr>
      <w:rFonts w:asciiTheme="majorHAnsi" w:eastAsiaTheme="majorEastAsia" w:hAnsiTheme="majorHAnsi" w:cstheme="majorBidi"/>
      <w:b/>
      <w:color w:val="C45911" w:themeColor="accent2" w:themeShade="BF"/>
      <w:sz w:val="28"/>
    </w:rPr>
  </w:style>
  <w:style w:type="paragraph" w:customStyle="1" w:styleId="AAContent">
    <w:name w:val="AA Content"/>
    <w:rsid w:val="00754FB5"/>
    <w:pPr>
      <w:tabs>
        <w:tab w:val="left" w:pos="432"/>
        <w:tab w:val="left" w:pos="2880"/>
        <w:tab w:val="left" w:pos="5472"/>
      </w:tabs>
      <w:spacing w:after="120" w:line="260" w:lineRule="exact"/>
    </w:pPr>
    <w:rPr>
      <w:rFonts w:ascii="Arial" w:hAnsi="Arial" w:cs="Arial"/>
      <w:sz w:val="22"/>
      <w:szCs w:val="20"/>
      <w:lang w:val="en-US"/>
    </w:rPr>
  </w:style>
  <w:style w:type="paragraph" w:customStyle="1" w:styleId="AASubjects">
    <w:name w:val="AA Subjects"/>
    <w:basedOn w:val="Normal"/>
    <w:next w:val="AAContent"/>
    <w:rsid w:val="00754FB5"/>
    <w:pPr>
      <w:tabs>
        <w:tab w:val="left" w:pos="432"/>
        <w:tab w:val="left" w:pos="2880"/>
        <w:tab w:val="left" w:pos="5472"/>
      </w:tabs>
      <w:spacing w:before="240" w:after="60" w:line="280" w:lineRule="exact"/>
    </w:pPr>
    <w:rPr>
      <w:rFonts w:cs="Arial"/>
      <w:b/>
      <w:color w:val="999999"/>
    </w:rPr>
  </w:style>
  <w:style w:type="character" w:customStyle="1" w:styleId="Heading4Char">
    <w:name w:val="Heading 4 Char"/>
    <w:basedOn w:val="DefaultParagraphFont"/>
    <w:link w:val="Heading4"/>
    <w:uiPriority w:val="9"/>
    <w:rsid w:val="008E014C"/>
    <w:rPr>
      <w:rFonts w:asciiTheme="majorHAnsi" w:eastAsiaTheme="majorEastAsia" w:hAnsiTheme="majorHAnsi" w:cstheme="majorBidi"/>
      <w:b/>
      <w:iCs/>
      <w:color w:val="ED7D31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754FB5"/>
    <w:rPr>
      <w:rFonts w:asciiTheme="majorHAnsi" w:eastAsiaTheme="majorEastAsia" w:hAnsiTheme="majorHAnsi" w:cstheme="majorBidi"/>
      <w:color w:val="2F5496" w:themeColor="accent1" w:themeShade="BF"/>
      <w:sz w:val="22"/>
      <w:szCs w:val="20"/>
      <w:lang w:val="en-GB"/>
    </w:rPr>
  </w:style>
  <w:style w:type="character" w:styleId="Strong">
    <w:name w:val="Strong"/>
    <w:uiPriority w:val="22"/>
    <w:qFormat/>
    <w:rsid w:val="00754FB5"/>
    <w:rPr>
      <w:b/>
      <w:bCs/>
    </w:rPr>
  </w:style>
  <w:style w:type="paragraph" w:styleId="ListParagraph">
    <w:name w:val="List Paragraph"/>
    <w:basedOn w:val="Normal"/>
    <w:uiPriority w:val="34"/>
    <w:qFormat/>
    <w:rsid w:val="00754FB5"/>
    <w:pPr>
      <w:ind w:left="720"/>
      <w:contextualSpacing/>
    </w:pPr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54FB5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54FB5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754FB5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54FB5"/>
    <w:rPr>
      <w:sz w:val="22"/>
    </w:rPr>
  </w:style>
  <w:style w:type="paragraph" w:styleId="NoSpacing">
    <w:name w:val="No Spacing"/>
    <w:uiPriority w:val="1"/>
    <w:qFormat/>
    <w:rsid w:val="00FD2DDE"/>
    <w:rPr>
      <w:rFonts w:ascii="Arial" w:hAnsi="Arial" w:cs="Times New Roman"/>
      <w:color w:val="000000" w:themeColor="text1"/>
      <w:sz w:val="22"/>
      <w:szCs w:val="20"/>
      <w:lang w:val="en-GB" w:eastAsia="en-GB"/>
    </w:rPr>
  </w:style>
  <w:style w:type="paragraph" w:customStyle="1" w:styleId="EFKManBodyText">
    <w:name w:val="EFK Man_Body Text"/>
    <w:basedOn w:val="BodyText"/>
    <w:autoRedefine/>
    <w:qFormat/>
    <w:rsid w:val="00E745D1"/>
    <w:pPr>
      <w:numPr>
        <w:numId w:val="11"/>
      </w:numPr>
      <w:spacing w:before="140" w:after="140"/>
    </w:pPr>
    <w:rPr>
      <w:rFonts w:ascii="Diavlo Book" w:eastAsia="Times New Roman" w:hAnsi="Diavlo Book" w:cs="Times New Roman"/>
      <w:spacing w:val="0"/>
      <w:w w:val="1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745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45D1"/>
    <w:rPr>
      <w:rFonts w:ascii="Arial" w:hAnsi="Arial" w:cs="Verdana"/>
      <w:spacing w:val="-13"/>
      <w:w w:val="95"/>
      <w:sz w:val="22"/>
      <w:szCs w:val="22"/>
      <w:lang w:val="en-US"/>
    </w:rPr>
  </w:style>
  <w:style w:type="paragraph" w:customStyle="1" w:styleId="EFKManhead3">
    <w:name w:val="EFK Man_head 3"/>
    <w:basedOn w:val="EFKManBodyText"/>
    <w:next w:val="EFKManBodyText"/>
    <w:autoRedefine/>
    <w:qFormat/>
    <w:rsid w:val="00B17D31"/>
    <w:pPr>
      <w:numPr>
        <w:numId w:val="0"/>
      </w:numPr>
      <w:spacing w:before="120" w:after="120"/>
      <w:ind w:left="1134" w:right="49"/>
      <w:outlineLvl w:val="2"/>
    </w:pPr>
    <w:rPr>
      <w:b/>
      <w:color w:val="000000" w:themeColor="text1"/>
      <w:spacing w:val="-1"/>
      <w:w w:val="11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D771C"/>
  </w:style>
  <w:style w:type="character" w:styleId="Emphasis">
    <w:name w:val="Emphasis"/>
    <w:basedOn w:val="DefaultParagraphFont"/>
    <w:uiPriority w:val="20"/>
    <w:qFormat/>
    <w:rsid w:val="006902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10" ma:contentTypeDescription="Create a new document." ma:contentTypeScope="" ma:versionID="914021eb7fad3d68d5decbb71ef20a85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a33aedd1efe7aaf28fa97e21d36ac5c2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9AC77-5DB8-43A3-81F9-D0D00CC55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3F39F-3B0B-4916-8C08-1272E08F4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e112b-07ef-4705-bafb-c8aaeabf89d9"/>
    <ds:schemaRef ds:uri="ac7e0bf7-d9fd-4d4e-b433-7bdb3eab3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8B6E9-D4F0-41E7-9547-9CD6B85682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Pinney</dc:creator>
  <cp:keywords/>
  <dc:description/>
  <cp:lastModifiedBy>Janet Pinney</cp:lastModifiedBy>
  <cp:revision>8</cp:revision>
  <dcterms:created xsi:type="dcterms:W3CDTF">2022-02-17T11:26:00Z</dcterms:created>
  <dcterms:modified xsi:type="dcterms:W3CDTF">2022-04-21T18:15:00Z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